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240" w:lineRule="atLeast"/>
        <w:jc w:val="center"/>
        <w:rPr>
          <w:rFonts w:hint="eastAsia"/>
          <w:sz w:val="28"/>
        </w:rPr>
      </w:pPr>
      <w:bookmarkStart w:id="0" w:name="_GoBack"/>
      <w:r>
        <w:rPr>
          <w:rFonts w:hint="eastAsia"/>
          <w:b/>
          <w:bCs/>
          <w:sz w:val="32"/>
        </w:rPr>
        <w:t>基础</w:t>
      </w:r>
      <w:r>
        <w:rPr>
          <w:rFonts w:hint="eastAsia"/>
          <w:b/>
          <w:bCs/>
          <w:sz w:val="32"/>
          <w:lang w:eastAsia="zh-CN"/>
        </w:rPr>
        <w:t>医</w:t>
      </w:r>
      <w:r>
        <w:rPr>
          <w:rFonts w:hint="eastAsia"/>
          <w:b/>
          <w:bCs/>
          <w:sz w:val="32"/>
        </w:rPr>
        <w:t>学院理论授课听课评议表</w:t>
      </w:r>
      <w:r>
        <w:rPr>
          <w:rFonts w:hint="eastAsia"/>
          <w:sz w:val="24"/>
        </w:rPr>
        <w:t>（教学督导组用）</w:t>
      </w:r>
    </w:p>
    <w:bookmarkEnd w:id="0"/>
    <w:tbl>
      <w:tblPr>
        <w:tblStyle w:val="3"/>
        <w:tblW w:w="9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6"/>
        <w:gridCol w:w="1464"/>
        <w:gridCol w:w="1620"/>
        <w:gridCol w:w="956"/>
        <w:gridCol w:w="192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</w:trPr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听课时间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听课地点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评议内容及标准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单项满分值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讲授熟练准确，内容充实丰富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思路清晰，重点与难点讲解清楚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语言表达清晰简练，逻辑性强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教学组织与设计良好，板书清晰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注重理论联系实际及知识延伸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教学方法适当，注重启发式教学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合理使用现代教育技术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教学秩序井然，课堂气氛活跃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为人师表，治学严谨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因材施教，注意学生德育和智能培养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</w:trPr>
        <w:tc>
          <w:tcPr>
            <w:tcW w:w="93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综合评语：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6558" w:firstLineChars="23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签名：</w:t>
            </w:r>
          </w:p>
        </w:tc>
      </w:tr>
    </w:tbl>
    <w:p>
      <w:r>
        <w:rPr>
          <w:rFonts w:hint="eastAsia"/>
          <w:sz w:val="28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44E0"/>
    <w:rsid w:val="5D4E4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2016-11-14T01:34:00Z</dcterms:created>
  <dc:creator>Administrator</dc:creator>
  <cp:lastModifiedBy>Administrator</cp:lastModifiedBy>
  <dcterms:modified xsi:type="dcterms:W3CDTF">2016-11-14T01:34:58Z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